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4F0A" w14:textId="77777777" w:rsidR="003F2202" w:rsidRPr="00507EF4" w:rsidRDefault="003F2202" w:rsidP="003F2202">
      <w:pPr>
        <w:pStyle w:val="Title"/>
        <w:rPr>
          <w:rFonts w:asciiTheme="minorHAnsi" w:hAnsiTheme="minorHAnsi" w:cs="Times New Roman"/>
          <w:sz w:val="22"/>
          <w:szCs w:val="22"/>
          <w:lang w:val="en-GB" w:eastAsia="en-GB"/>
        </w:rPr>
      </w:pPr>
      <w:r w:rsidRPr="00507EF4">
        <w:rPr>
          <w:lang w:val="en-GB" w:eastAsia="en-GB"/>
        </w:rPr>
        <w:t>Attendance Policy</w:t>
      </w:r>
    </w:p>
    <w:p w14:paraId="15E9EF7A" w14:textId="77777777" w:rsidR="003F2202" w:rsidRPr="00507EF4" w:rsidRDefault="003F2202" w:rsidP="003F2202">
      <w:pPr>
        <w:pStyle w:val="Heading1"/>
        <w:rPr>
          <w:rFonts w:cs="Times New Roman"/>
          <w:lang w:val="en-GB" w:eastAsia="en-GB"/>
        </w:rPr>
      </w:pPr>
      <w:r w:rsidRPr="00507EF4">
        <w:rPr>
          <w:lang w:val="en-GB" w:eastAsia="en-GB"/>
        </w:rPr>
        <w:t>1. Purpose</w:t>
      </w:r>
    </w:p>
    <w:p w14:paraId="4A94E1AD" w14:textId="77777777" w:rsidR="003F2202" w:rsidRPr="00507EF4" w:rsidRDefault="003F2202" w:rsidP="003F2202">
      <w:pPr>
        <w:spacing w:before="240" w:after="240" w:line="240" w:lineRule="auto"/>
        <w:rPr>
          <w:rFonts w:eastAsia="Times New Roman" w:cs="Times New Roman"/>
          <w:lang w:val="en-GB" w:eastAsia="en-GB"/>
        </w:rPr>
      </w:pPr>
      <w:r w:rsidRPr="00507EF4">
        <w:rPr>
          <w:rFonts w:eastAsia="Times New Roman" w:cs="Arial"/>
          <w:color w:val="000000"/>
          <w:lang w:val="en-GB" w:eastAsia="en-GB"/>
        </w:rPr>
        <w:t xml:space="preserve">This policy sets out our expectations for children’s attendance at Stockton Lane Pre-School. Good attendance is vital to ensure children benefit fully from the opportunities provided in the Early Years Foundation Stage (EYFS). Regular attendance also supports children’s social, emotional, and academic development, while promoting consistency and routine. Attending </w:t>
      </w:r>
      <w:proofErr w:type="gramStart"/>
      <w:r w:rsidRPr="00507EF4">
        <w:rPr>
          <w:rFonts w:eastAsia="Times New Roman" w:cs="Arial"/>
          <w:color w:val="000000"/>
          <w:lang w:val="en-GB" w:eastAsia="en-GB"/>
        </w:rPr>
        <w:t>Pre-School</w:t>
      </w:r>
      <w:proofErr w:type="gramEnd"/>
      <w:r w:rsidRPr="00507EF4">
        <w:rPr>
          <w:rFonts w:eastAsia="Times New Roman" w:cs="Arial"/>
          <w:color w:val="000000"/>
          <w:lang w:val="en-GB" w:eastAsia="en-GB"/>
        </w:rPr>
        <w:t xml:space="preserve"> helps children establish routines of going to a setting regularly and being on time, which can help them make a smooth and positive transition to reception.</w:t>
      </w:r>
    </w:p>
    <w:p w14:paraId="4CA29931" w14:textId="77777777" w:rsidR="003F2202" w:rsidRPr="00507EF4" w:rsidRDefault="003F2202" w:rsidP="003F2202">
      <w:pPr>
        <w:pStyle w:val="Heading1"/>
        <w:rPr>
          <w:rFonts w:cs="Times New Roman"/>
          <w:lang w:val="en-GB" w:eastAsia="en-GB"/>
        </w:rPr>
      </w:pPr>
      <w:r w:rsidRPr="00507EF4">
        <w:rPr>
          <w:lang w:val="en-GB" w:eastAsia="en-GB"/>
        </w:rPr>
        <w:t>2. Principles</w:t>
      </w:r>
    </w:p>
    <w:p w14:paraId="14DBC37F" w14:textId="77777777" w:rsidR="003F2202" w:rsidRPr="00507EF4" w:rsidRDefault="003F2202" w:rsidP="003F2202">
      <w:pPr>
        <w:numPr>
          <w:ilvl w:val="0"/>
          <w:numId w:val="1"/>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Every child has the right to access high-quality early years education.</w:t>
      </w:r>
    </w:p>
    <w:p w14:paraId="4DE798AE" w14:textId="77777777" w:rsidR="003F2202" w:rsidRPr="00507EF4" w:rsidRDefault="003F2202" w:rsidP="003F2202">
      <w:pPr>
        <w:numPr>
          <w:ilvl w:val="0"/>
          <w:numId w:val="1"/>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Regular attendance builds secure routines, helping children feel settled and confident.</w:t>
      </w:r>
    </w:p>
    <w:p w14:paraId="48D9383B" w14:textId="77777777" w:rsidR="003F2202" w:rsidRPr="00507EF4" w:rsidRDefault="003F2202" w:rsidP="003F2202">
      <w:pPr>
        <w:numPr>
          <w:ilvl w:val="0"/>
          <w:numId w:val="1"/>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Families and staff work in partnership to promote good attendance.</w:t>
      </w:r>
    </w:p>
    <w:p w14:paraId="504F1449" w14:textId="77777777" w:rsidR="003F2202" w:rsidRPr="00507EF4" w:rsidRDefault="003F2202" w:rsidP="003F2202">
      <w:pPr>
        <w:numPr>
          <w:ilvl w:val="0"/>
          <w:numId w:val="1"/>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Safeguarding is central: patterns of absence will be monitored and addressed.</w:t>
      </w:r>
      <w:r w:rsidRPr="00507EF4">
        <w:rPr>
          <w:rFonts w:eastAsia="Times New Roman" w:cs="Arial"/>
          <w:color w:val="000000"/>
          <w:lang w:val="en-GB" w:eastAsia="en-GB"/>
        </w:rPr>
        <w:br/>
      </w:r>
    </w:p>
    <w:p w14:paraId="04CA2118" w14:textId="77777777" w:rsidR="003F2202" w:rsidRPr="00507EF4" w:rsidRDefault="003F2202" w:rsidP="003F2202">
      <w:pPr>
        <w:pStyle w:val="Heading1"/>
        <w:rPr>
          <w:rFonts w:cs="Times New Roman"/>
          <w:lang w:val="en-GB" w:eastAsia="en-GB"/>
        </w:rPr>
      </w:pPr>
      <w:r w:rsidRPr="00507EF4">
        <w:rPr>
          <w:lang w:val="en-GB" w:eastAsia="en-GB"/>
        </w:rPr>
        <w:t>3. Roles and Responsibilities</w:t>
      </w:r>
    </w:p>
    <w:p w14:paraId="596450C3" w14:textId="77777777" w:rsidR="003F2202" w:rsidRPr="00507EF4" w:rsidRDefault="003F2202" w:rsidP="003F2202">
      <w:pPr>
        <w:spacing w:before="240" w:after="240" w:line="240" w:lineRule="auto"/>
        <w:rPr>
          <w:rFonts w:eastAsia="Times New Roman" w:cs="Times New Roman"/>
          <w:lang w:val="en-GB" w:eastAsia="en-GB"/>
        </w:rPr>
      </w:pPr>
      <w:r w:rsidRPr="00507EF4">
        <w:rPr>
          <w:rFonts w:eastAsia="Times New Roman" w:cs="Arial"/>
          <w:color w:val="000000"/>
          <w:u w:val="single"/>
          <w:lang w:val="en-GB" w:eastAsia="en-GB"/>
        </w:rPr>
        <w:t>Parents/Carers</w:t>
      </w:r>
    </w:p>
    <w:p w14:paraId="787B27C5" w14:textId="77777777" w:rsidR="003F2202" w:rsidRPr="00507EF4" w:rsidRDefault="003F2202" w:rsidP="003F2202">
      <w:pPr>
        <w:numPr>
          <w:ilvl w:val="0"/>
          <w:numId w:val="2"/>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Ensure children attend all booked sessions, on time.</w:t>
      </w:r>
    </w:p>
    <w:p w14:paraId="27B1B617" w14:textId="77777777" w:rsidR="003F2202" w:rsidRPr="00507EF4" w:rsidRDefault="003F2202" w:rsidP="003F2202">
      <w:pPr>
        <w:numPr>
          <w:ilvl w:val="0"/>
          <w:numId w:val="2"/>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Notify the setting as soon as possible if a child is unwell or unable to attend.</w:t>
      </w:r>
    </w:p>
    <w:p w14:paraId="67A35E34" w14:textId="77777777" w:rsidR="003F2202" w:rsidRPr="00507EF4" w:rsidRDefault="003F2202" w:rsidP="003F2202">
      <w:pPr>
        <w:numPr>
          <w:ilvl w:val="0"/>
          <w:numId w:val="2"/>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Inform staff in advance of planned absences (e.g. holidays, appointments).</w:t>
      </w:r>
    </w:p>
    <w:p w14:paraId="0161E688" w14:textId="77777777" w:rsidR="003F2202" w:rsidRPr="00507EF4" w:rsidRDefault="003F2202" w:rsidP="003F2202">
      <w:pPr>
        <w:spacing w:before="240" w:after="240" w:line="240" w:lineRule="auto"/>
        <w:rPr>
          <w:rFonts w:eastAsia="Times New Roman" w:cs="Times New Roman"/>
          <w:lang w:val="en-GB" w:eastAsia="en-GB"/>
        </w:rPr>
      </w:pPr>
      <w:r w:rsidRPr="00507EF4">
        <w:rPr>
          <w:rFonts w:eastAsia="Times New Roman" w:cs="Arial"/>
          <w:color w:val="000000"/>
          <w:u w:val="single"/>
          <w:lang w:val="en-GB" w:eastAsia="en-GB"/>
        </w:rPr>
        <w:t>Staff</w:t>
      </w:r>
    </w:p>
    <w:p w14:paraId="23D5A9A1" w14:textId="77777777" w:rsidR="003F2202" w:rsidRPr="00507EF4" w:rsidRDefault="003F2202" w:rsidP="003F2202">
      <w:pPr>
        <w:numPr>
          <w:ilvl w:val="0"/>
          <w:numId w:val="3"/>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Record daily attendance promptly and accurately.</w:t>
      </w:r>
    </w:p>
    <w:p w14:paraId="56D93E22" w14:textId="77777777" w:rsidR="003F2202" w:rsidRPr="00507EF4" w:rsidRDefault="003F2202" w:rsidP="003F2202">
      <w:pPr>
        <w:numPr>
          <w:ilvl w:val="0"/>
          <w:numId w:val="3"/>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Follow up unexplained absences on the same day.</w:t>
      </w:r>
    </w:p>
    <w:p w14:paraId="67318FFA" w14:textId="77777777" w:rsidR="003F2202" w:rsidRPr="00507EF4" w:rsidRDefault="003F2202" w:rsidP="003F2202">
      <w:pPr>
        <w:numPr>
          <w:ilvl w:val="0"/>
          <w:numId w:val="3"/>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Monitor attendance patterns and raise concerns with the manager or safeguarding lead.</w:t>
      </w:r>
    </w:p>
    <w:p w14:paraId="736D6872" w14:textId="77777777" w:rsidR="003F2202" w:rsidRPr="00507EF4" w:rsidRDefault="003F2202" w:rsidP="003F2202">
      <w:pPr>
        <w:numPr>
          <w:ilvl w:val="0"/>
          <w:numId w:val="3"/>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Support families who may be experiencing difficulties affecting attendance.</w:t>
      </w:r>
    </w:p>
    <w:p w14:paraId="474CDC91" w14:textId="77777777" w:rsidR="003F2202" w:rsidRPr="00507EF4" w:rsidRDefault="003F2202" w:rsidP="003F2202">
      <w:pPr>
        <w:spacing w:before="240" w:after="240" w:line="240" w:lineRule="auto"/>
        <w:rPr>
          <w:rFonts w:eastAsia="Times New Roman" w:cs="Times New Roman"/>
          <w:lang w:val="en-GB" w:eastAsia="en-GB"/>
        </w:rPr>
      </w:pPr>
      <w:r w:rsidRPr="00507EF4">
        <w:rPr>
          <w:rFonts w:eastAsia="Times New Roman" w:cs="Arial"/>
          <w:color w:val="000000"/>
          <w:u w:val="single"/>
          <w:lang w:val="en-GB" w:eastAsia="en-GB"/>
        </w:rPr>
        <w:t>Manager/Designated Safeguarding Lead (DSL)</w:t>
      </w:r>
    </w:p>
    <w:p w14:paraId="6AB689F4" w14:textId="77777777" w:rsidR="003F2202" w:rsidRPr="00507EF4" w:rsidRDefault="003F2202" w:rsidP="003F2202">
      <w:pPr>
        <w:numPr>
          <w:ilvl w:val="0"/>
          <w:numId w:val="4"/>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Ensure attendance registers are maintained securely.</w:t>
      </w:r>
    </w:p>
    <w:p w14:paraId="77D74954" w14:textId="77777777" w:rsidR="003F2202" w:rsidRPr="00507EF4" w:rsidRDefault="003F2202" w:rsidP="003F2202">
      <w:pPr>
        <w:numPr>
          <w:ilvl w:val="0"/>
          <w:numId w:val="4"/>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Monitor attendance data regularly.</w:t>
      </w:r>
    </w:p>
    <w:p w14:paraId="192506BE" w14:textId="77777777" w:rsidR="003F2202" w:rsidRPr="00507EF4" w:rsidRDefault="003F2202" w:rsidP="003F2202">
      <w:pPr>
        <w:numPr>
          <w:ilvl w:val="0"/>
          <w:numId w:val="4"/>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Take appropriate action if attendance concerns may indicate safeguarding issues.</w:t>
      </w:r>
      <w:r w:rsidRPr="00507EF4">
        <w:rPr>
          <w:rFonts w:eastAsia="Times New Roman" w:cs="Arial"/>
          <w:color w:val="000000"/>
          <w:lang w:val="en-GB" w:eastAsia="en-GB"/>
        </w:rPr>
        <w:br/>
      </w:r>
      <w:r w:rsidRPr="00507EF4">
        <w:rPr>
          <w:rFonts w:eastAsia="Times New Roman" w:cs="Arial"/>
          <w:color w:val="000000"/>
          <w:lang w:val="en-GB" w:eastAsia="en-GB"/>
        </w:rPr>
        <w:br/>
      </w:r>
    </w:p>
    <w:p w14:paraId="3C8057CD" w14:textId="77777777" w:rsidR="003F2202" w:rsidRPr="00507EF4" w:rsidRDefault="003F2202" w:rsidP="003F2202">
      <w:pPr>
        <w:pStyle w:val="Heading1"/>
        <w:rPr>
          <w:rFonts w:cs="Times New Roman"/>
          <w:lang w:val="en-GB" w:eastAsia="en-GB"/>
        </w:rPr>
      </w:pPr>
      <w:r w:rsidRPr="00507EF4">
        <w:rPr>
          <w:lang w:val="en-GB" w:eastAsia="en-GB"/>
        </w:rPr>
        <w:t>4. Recording Attendance</w:t>
      </w:r>
    </w:p>
    <w:p w14:paraId="22B536D4" w14:textId="77777777" w:rsidR="003F2202" w:rsidRPr="00507EF4" w:rsidRDefault="003F2202" w:rsidP="003F2202">
      <w:pPr>
        <w:numPr>
          <w:ilvl w:val="0"/>
          <w:numId w:val="5"/>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Registers will be taken at the start of each session.</w:t>
      </w:r>
    </w:p>
    <w:p w14:paraId="1D053750" w14:textId="77777777" w:rsidR="003F2202" w:rsidRPr="00507EF4" w:rsidRDefault="003F2202" w:rsidP="003F2202">
      <w:pPr>
        <w:numPr>
          <w:ilvl w:val="0"/>
          <w:numId w:val="5"/>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lastRenderedPageBreak/>
        <w:t>Attendance is recorded as: Holiday (H), Sickness (S)</w:t>
      </w:r>
    </w:p>
    <w:p w14:paraId="6C27B8CC" w14:textId="77777777" w:rsidR="003F2202" w:rsidRPr="00507EF4" w:rsidRDefault="003F2202" w:rsidP="003F2202">
      <w:pPr>
        <w:numPr>
          <w:ilvl w:val="0"/>
          <w:numId w:val="5"/>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Tapestry is used to record attendance </w:t>
      </w:r>
    </w:p>
    <w:p w14:paraId="4AE967EA" w14:textId="77777777" w:rsidR="003F2202" w:rsidRPr="00507EF4" w:rsidRDefault="003F2202" w:rsidP="003F2202">
      <w:pPr>
        <w:pStyle w:val="Heading1"/>
        <w:rPr>
          <w:rFonts w:cs="Times New Roman"/>
          <w:lang w:val="en-GB" w:eastAsia="en-GB"/>
        </w:rPr>
      </w:pPr>
      <w:r w:rsidRPr="00507EF4">
        <w:rPr>
          <w:lang w:val="en-GB" w:eastAsia="en-GB"/>
        </w:rPr>
        <w:t>5. Absence Procedures</w:t>
      </w:r>
    </w:p>
    <w:p w14:paraId="774454F2" w14:textId="77777777" w:rsidR="003F2202" w:rsidRPr="00507EF4" w:rsidRDefault="003F2202" w:rsidP="003F2202">
      <w:pPr>
        <w:numPr>
          <w:ilvl w:val="0"/>
          <w:numId w:val="6"/>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Parents must contact the setting by 9.30am on the first day of absence either by phone, text or email.</w:t>
      </w:r>
    </w:p>
    <w:p w14:paraId="137BB90F" w14:textId="77777777" w:rsidR="003F2202" w:rsidRPr="00507EF4" w:rsidRDefault="003F2202" w:rsidP="003F2202">
      <w:pPr>
        <w:numPr>
          <w:ilvl w:val="0"/>
          <w:numId w:val="6"/>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If a child is absent and we are informed of their reason for absence this will be recorded on the register. </w:t>
      </w:r>
    </w:p>
    <w:p w14:paraId="0C7732B8" w14:textId="77777777" w:rsidR="003F2202" w:rsidRPr="00507EF4" w:rsidRDefault="003F2202" w:rsidP="003F2202">
      <w:pPr>
        <w:numPr>
          <w:ilvl w:val="0"/>
          <w:numId w:val="6"/>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If a child is absent without an explanation a telephone call will be made to the parents to establish the reason for the absence. If no contact is made, then the following process will be followed.</w:t>
      </w:r>
    </w:p>
    <w:p w14:paraId="53E16E25" w14:textId="77777777" w:rsidR="003F2202" w:rsidRPr="00507EF4" w:rsidRDefault="003F2202" w:rsidP="003F2202">
      <w:pPr>
        <w:spacing w:before="240" w:after="240" w:line="240" w:lineRule="auto"/>
        <w:ind w:left="720" w:firstLine="720"/>
        <w:rPr>
          <w:rFonts w:eastAsia="Times New Roman" w:cs="Times New Roman"/>
          <w:lang w:val="en-GB" w:eastAsia="en-GB"/>
        </w:rPr>
      </w:pPr>
      <w:r w:rsidRPr="00507EF4">
        <w:rPr>
          <w:rFonts w:eastAsia="Times New Roman" w:cs="Arial"/>
          <w:color w:val="000000"/>
          <w:lang w:val="en-GB" w:eastAsia="en-GB"/>
        </w:rPr>
        <w:t>1) Calls to other emergency contacts, including other family members listed as emergency contacts, will be made to try to establish why the child is absent.</w:t>
      </w:r>
    </w:p>
    <w:p w14:paraId="0A4B6F37" w14:textId="77777777" w:rsidR="003F2202" w:rsidRPr="00507EF4" w:rsidRDefault="003F2202" w:rsidP="003F2202">
      <w:pPr>
        <w:spacing w:before="240" w:after="240" w:line="240" w:lineRule="auto"/>
        <w:ind w:left="720"/>
        <w:rPr>
          <w:rFonts w:eastAsia="Times New Roman" w:cs="Times New Roman"/>
          <w:lang w:val="en-GB" w:eastAsia="en-GB"/>
        </w:rPr>
      </w:pPr>
      <w:r w:rsidRPr="00507EF4">
        <w:rPr>
          <w:rFonts w:eastAsia="Times New Roman" w:cs="Arial"/>
          <w:color w:val="000000"/>
          <w:lang w:val="en-GB" w:eastAsia="en-GB"/>
        </w:rPr>
        <w:t> </w:t>
      </w:r>
      <w:r w:rsidRPr="00507EF4">
        <w:rPr>
          <w:rFonts w:eastAsia="Times New Roman" w:cs="Arial"/>
          <w:color w:val="000000"/>
          <w:lang w:val="en-GB" w:eastAsia="en-GB"/>
        </w:rPr>
        <w:tab/>
        <w:t>2) Calls to the siblings’ schools, nurseries or childminders will be made to establish if they or the sibling can confirm the child’s whereabout. </w:t>
      </w:r>
    </w:p>
    <w:p w14:paraId="0AF6486E" w14:textId="77777777" w:rsidR="003F2202" w:rsidRPr="00507EF4" w:rsidRDefault="003F2202" w:rsidP="003F2202">
      <w:pPr>
        <w:numPr>
          <w:ilvl w:val="0"/>
          <w:numId w:val="7"/>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If contact cannot be made by telephone call a home visit may be carried out</w:t>
      </w:r>
    </w:p>
    <w:p w14:paraId="25456753" w14:textId="77777777" w:rsidR="003F2202" w:rsidRPr="00507EF4" w:rsidRDefault="003F2202" w:rsidP="003F2202">
      <w:pPr>
        <w:numPr>
          <w:ilvl w:val="0"/>
          <w:numId w:val="7"/>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If absence is unexplained and staff cannot make contact, the matter will be escalated in line with safeguarding procedures.</w:t>
      </w:r>
    </w:p>
    <w:p w14:paraId="729999F1" w14:textId="77777777" w:rsidR="003F2202" w:rsidRPr="00507EF4" w:rsidRDefault="003F2202" w:rsidP="003F2202">
      <w:pPr>
        <w:shd w:val="clear" w:color="auto" w:fill="FFFFFF"/>
        <w:spacing w:before="100" w:after="0" w:line="240" w:lineRule="auto"/>
        <w:ind w:left="720"/>
        <w:jc w:val="both"/>
        <w:rPr>
          <w:rFonts w:eastAsia="Times New Roman" w:cs="Times New Roman"/>
          <w:lang w:val="en-GB" w:eastAsia="en-GB"/>
        </w:rPr>
      </w:pPr>
      <w:r w:rsidRPr="00507EF4">
        <w:rPr>
          <w:rFonts w:eastAsia="Times New Roman" w:cs="Arial"/>
          <w:i/>
          <w:iCs/>
          <w:color w:val="FF0000"/>
          <w:lang w:val="en-GB" w:eastAsia="en-GB"/>
        </w:rPr>
        <w:t xml:space="preserve">If the matter is </w:t>
      </w:r>
      <w:proofErr w:type="gramStart"/>
      <w:r w:rsidRPr="00507EF4">
        <w:rPr>
          <w:rFonts w:eastAsia="Times New Roman" w:cs="Arial"/>
          <w:i/>
          <w:iCs/>
          <w:color w:val="FF0000"/>
          <w:lang w:val="en-GB" w:eastAsia="en-GB"/>
        </w:rPr>
        <w:t>urgent</w:t>
      </w:r>
      <w:proofErr w:type="gramEnd"/>
      <w:r w:rsidRPr="00507EF4">
        <w:rPr>
          <w:rFonts w:eastAsia="Times New Roman" w:cs="Arial"/>
          <w:i/>
          <w:iCs/>
          <w:color w:val="FF0000"/>
          <w:lang w:val="en-GB" w:eastAsia="en-GB"/>
        </w:rPr>
        <w:t xml:space="preserve"> please contact MASH (Multi Agency Safeguarding </w:t>
      </w:r>
      <w:proofErr w:type="gramStart"/>
      <w:r w:rsidRPr="00507EF4">
        <w:rPr>
          <w:rFonts w:eastAsia="Times New Roman" w:cs="Arial"/>
          <w:i/>
          <w:iCs/>
          <w:color w:val="FF0000"/>
          <w:lang w:val="en-GB" w:eastAsia="en-GB"/>
        </w:rPr>
        <w:t>Hub)  Monday</w:t>
      </w:r>
      <w:proofErr w:type="gramEnd"/>
      <w:r w:rsidRPr="00507EF4">
        <w:rPr>
          <w:rFonts w:eastAsia="Times New Roman" w:cs="Arial"/>
          <w:i/>
          <w:iCs/>
          <w:color w:val="FF0000"/>
          <w:lang w:val="en-GB" w:eastAsia="en-GB"/>
        </w:rPr>
        <w:t xml:space="preserve"> - Friday between 8.30am and 5pm on 01904 551900 and select option </w:t>
      </w:r>
      <w:proofErr w:type="gramStart"/>
      <w:r w:rsidRPr="00507EF4">
        <w:rPr>
          <w:rFonts w:eastAsia="Times New Roman" w:cs="Arial"/>
          <w:i/>
          <w:iCs/>
          <w:color w:val="FF0000"/>
          <w:lang w:val="en-GB" w:eastAsia="en-GB"/>
        </w:rPr>
        <w:t>2, or</w:t>
      </w:r>
      <w:proofErr w:type="gramEnd"/>
      <w:r w:rsidRPr="00507EF4">
        <w:rPr>
          <w:rFonts w:eastAsia="Times New Roman" w:cs="Arial"/>
          <w:i/>
          <w:iCs/>
          <w:color w:val="FF0000"/>
          <w:lang w:val="en-GB" w:eastAsia="en-GB"/>
        </w:rPr>
        <w:t xml:space="preserve"> email them at MASH@york.gov.uk here you will be able to discuss your concerns with a social worker.</w:t>
      </w:r>
    </w:p>
    <w:p w14:paraId="09B394A3" w14:textId="77777777" w:rsidR="003F2202" w:rsidRPr="00507EF4" w:rsidRDefault="003F2202" w:rsidP="003F2202">
      <w:pPr>
        <w:shd w:val="clear" w:color="auto" w:fill="FFFFFF"/>
        <w:spacing w:after="0" w:line="240" w:lineRule="auto"/>
        <w:ind w:left="720"/>
        <w:jc w:val="both"/>
        <w:rPr>
          <w:rFonts w:eastAsia="Times New Roman" w:cs="Times New Roman"/>
          <w:lang w:val="en-GB" w:eastAsia="en-GB"/>
        </w:rPr>
      </w:pPr>
      <w:r w:rsidRPr="00507EF4">
        <w:rPr>
          <w:rFonts w:eastAsia="Times New Roman" w:cs="Arial"/>
          <w:i/>
          <w:iCs/>
          <w:color w:val="FF0000"/>
          <w:lang w:val="en-GB" w:eastAsia="en-GB"/>
        </w:rPr>
        <w:t>Out of hours, Emergency Duty Team on 0300 131 2131 or if a child is at immediate risk please contact North Yorkshire Police.</w:t>
      </w:r>
    </w:p>
    <w:p w14:paraId="4959DBD9" w14:textId="77777777" w:rsidR="003F2202" w:rsidRPr="00507EF4" w:rsidRDefault="003F2202" w:rsidP="003F2202">
      <w:pPr>
        <w:spacing w:after="0" w:line="240" w:lineRule="auto"/>
        <w:rPr>
          <w:rFonts w:eastAsia="Times New Roman" w:cs="Times New Roman"/>
          <w:lang w:val="en-GB" w:eastAsia="en-GB"/>
        </w:rPr>
      </w:pPr>
    </w:p>
    <w:p w14:paraId="1753FB3C" w14:textId="77777777" w:rsidR="003F2202" w:rsidRPr="00507EF4" w:rsidRDefault="003F2202" w:rsidP="003F2202">
      <w:pPr>
        <w:pStyle w:val="Heading1"/>
        <w:rPr>
          <w:rFonts w:cs="Times New Roman"/>
          <w:lang w:val="en-GB" w:eastAsia="en-GB"/>
        </w:rPr>
      </w:pPr>
      <w:r w:rsidRPr="00507EF4">
        <w:rPr>
          <w:lang w:val="en-GB" w:eastAsia="en-GB"/>
        </w:rPr>
        <w:t>6. Authorised Absences</w:t>
      </w:r>
    </w:p>
    <w:p w14:paraId="0BD9F9C0" w14:textId="77777777" w:rsidR="003F2202" w:rsidRPr="00507EF4" w:rsidRDefault="003F2202" w:rsidP="003F2202">
      <w:pPr>
        <w:spacing w:before="240" w:after="240" w:line="240" w:lineRule="auto"/>
        <w:rPr>
          <w:rFonts w:eastAsia="Times New Roman" w:cs="Times New Roman"/>
          <w:lang w:val="en-GB" w:eastAsia="en-GB"/>
        </w:rPr>
      </w:pPr>
      <w:r w:rsidRPr="00507EF4">
        <w:rPr>
          <w:rFonts w:eastAsia="Times New Roman" w:cs="Arial"/>
          <w:color w:val="000000"/>
          <w:lang w:val="en-GB" w:eastAsia="en-GB"/>
        </w:rPr>
        <w:t>These include:</w:t>
      </w:r>
    </w:p>
    <w:p w14:paraId="444F0321" w14:textId="77777777" w:rsidR="003F2202" w:rsidRPr="00507EF4" w:rsidRDefault="003F2202" w:rsidP="003F2202">
      <w:pPr>
        <w:numPr>
          <w:ilvl w:val="0"/>
          <w:numId w:val="8"/>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Illness or medical appointments.</w:t>
      </w:r>
    </w:p>
    <w:p w14:paraId="2637F4AA" w14:textId="77777777" w:rsidR="003F2202" w:rsidRPr="00507EF4" w:rsidRDefault="003F2202" w:rsidP="003F2202">
      <w:pPr>
        <w:numPr>
          <w:ilvl w:val="0"/>
          <w:numId w:val="8"/>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Family bereavement.</w:t>
      </w:r>
    </w:p>
    <w:p w14:paraId="4BB1D1E8" w14:textId="77777777" w:rsidR="003F2202" w:rsidRPr="00507EF4" w:rsidRDefault="003F2202" w:rsidP="003F2202">
      <w:pPr>
        <w:numPr>
          <w:ilvl w:val="0"/>
          <w:numId w:val="8"/>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Religious observance.</w:t>
      </w:r>
    </w:p>
    <w:p w14:paraId="7FCE9B4D" w14:textId="77777777" w:rsidR="003F2202" w:rsidRPr="00507EF4" w:rsidRDefault="003F2202" w:rsidP="003F2202">
      <w:pPr>
        <w:numPr>
          <w:ilvl w:val="0"/>
          <w:numId w:val="8"/>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Planned holidays </w:t>
      </w:r>
    </w:p>
    <w:p w14:paraId="3428DA00" w14:textId="77777777" w:rsidR="003F2202" w:rsidRPr="00507EF4" w:rsidRDefault="003F2202" w:rsidP="003F2202">
      <w:pPr>
        <w:pStyle w:val="Heading1"/>
        <w:rPr>
          <w:rFonts w:cs="Times New Roman"/>
          <w:lang w:val="en-GB" w:eastAsia="en-GB"/>
        </w:rPr>
      </w:pPr>
      <w:r w:rsidRPr="00507EF4">
        <w:rPr>
          <w:lang w:val="en-GB" w:eastAsia="en-GB"/>
        </w:rPr>
        <w:t>7. Monitoring and Support</w:t>
      </w:r>
    </w:p>
    <w:p w14:paraId="1E4003C0" w14:textId="77777777" w:rsidR="003F2202" w:rsidRPr="00507EF4" w:rsidRDefault="003F2202" w:rsidP="003F2202">
      <w:pPr>
        <w:numPr>
          <w:ilvl w:val="0"/>
          <w:numId w:val="9"/>
        </w:numPr>
        <w:spacing w:before="240"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Attendance is reviewed termly.</w:t>
      </w:r>
    </w:p>
    <w:p w14:paraId="18DC96BF" w14:textId="77777777" w:rsidR="003F2202" w:rsidRPr="00507EF4" w:rsidRDefault="003F2202" w:rsidP="003F2202">
      <w:pPr>
        <w:numPr>
          <w:ilvl w:val="0"/>
          <w:numId w:val="9"/>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Where attendance falls below [e.g. 85%], parents will be contacted to discuss support.</w:t>
      </w:r>
    </w:p>
    <w:p w14:paraId="618FE77D" w14:textId="77777777" w:rsidR="003F2202" w:rsidRPr="00507EF4" w:rsidRDefault="003F2202" w:rsidP="003F2202">
      <w:pPr>
        <w:numPr>
          <w:ilvl w:val="0"/>
          <w:numId w:val="9"/>
        </w:numPr>
        <w:spacing w:after="0" w:line="240" w:lineRule="auto"/>
        <w:textAlignment w:val="baseline"/>
        <w:rPr>
          <w:rFonts w:eastAsia="Times New Roman" w:cs="Arial"/>
          <w:color w:val="000000"/>
          <w:lang w:val="en-GB" w:eastAsia="en-GB"/>
        </w:rPr>
      </w:pPr>
      <w:r w:rsidRPr="00507EF4">
        <w:rPr>
          <w:rFonts w:eastAsia="Times New Roman" w:cs="Arial"/>
          <w:color w:val="000000"/>
          <w:lang w:val="en-GB" w:eastAsia="en-GB"/>
        </w:rPr>
        <w:t>Persistent absence may lead to a formal meeting with the setting manager.</w:t>
      </w:r>
    </w:p>
    <w:p w14:paraId="68B098E6" w14:textId="77777777" w:rsidR="003F2202" w:rsidRPr="00507EF4" w:rsidRDefault="003F2202" w:rsidP="003F2202">
      <w:pPr>
        <w:numPr>
          <w:ilvl w:val="0"/>
          <w:numId w:val="9"/>
        </w:numPr>
        <w:spacing w:after="240" w:line="240" w:lineRule="auto"/>
        <w:textAlignment w:val="baseline"/>
        <w:rPr>
          <w:rFonts w:eastAsia="Times New Roman" w:cs="Arial"/>
          <w:color w:val="000000"/>
          <w:lang w:val="en-GB" w:eastAsia="en-GB"/>
        </w:rPr>
      </w:pPr>
      <w:r w:rsidRPr="00507EF4">
        <w:rPr>
          <w:rFonts w:eastAsia="Times New Roman" w:cs="Arial"/>
          <w:color w:val="000000"/>
          <w:lang w:val="en-GB" w:eastAsia="en-GB"/>
        </w:rPr>
        <w:t>Safeguarding concerns will be escalated according to local safeguarding procedures.</w:t>
      </w:r>
    </w:p>
    <w:p w14:paraId="59E69E5F" w14:textId="77777777" w:rsidR="003F2202" w:rsidRPr="00507EF4" w:rsidRDefault="003F2202" w:rsidP="003F2202">
      <w:pPr>
        <w:pStyle w:val="Heading1"/>
        <w:rPr>
          <w:rFonts w:cs="Times New Roman"/>
          <w:lang w:val="en-GB" w:eastAsia="en-GB"/>
        </w:rPr>
      </w:pPr>
      <w:r w:rsidRPr="00507EF4">
        <w:rPr>
          <w:lang w:val="en-GB" w:eastAsia="en-GB"/>
        </w:rPr>
        <w:lastRenderedPageBreak/>
        <w:t>8. Review</w:t>
      </w:r>
    </w:p>
    <w:p w14:paraId="7F569526" w14:textId="77777777" w:rsidR="003F2202" w:rsidRDefault="003F2202" w:rsidP="003F2202">
      <w:pPr>
        <w:spacing w:before="240" w:after="240" w:line="240" w:lineRule="auto"/>
        <w:rPr>
          <w:rFonts w:eastAsia="Times New Roman" w:cs="Arial"/>
          <w:color w:val="000000"/>
          <w:lang w:val="en-GB" w:eastAsia="en-GB"/>
        </w:rPr>
      </w:pPr>
      <w:r w:rsidRPr="00507EF4">
        <w:rPr>
          <w:rFonts w:eastAsia="Times New Roman" w:cs="Arial"/>
          <w:color w:val="000000"/>
          <w:lang w:val="en-GB" w:eastAsia="en-GB"/>
        </w:rPr>
        <w:t>This policy will be reviewed annually and updated in line with EYFS statutory requirements and local authority guidance.</w:t>
      </w:r>
    </w:p>
    <w:p w14:paraId="37A4CF90" w14:textId="77777777" w:rsidR="003F2202" w:rsidRDefault="003F2202" w:rsidP="003F2202">
      <w:pPr>
        <w:spacing w:before="240" w:after="240" w:line="240" w:lineRule="auto"/>
        <w:rPr>
          <w:rFonts w:eastAsia="Times New Roman" w:cs="Arial"/>
          <w:color w:val="000000"/>
          <w:lang w:val="en-GB" w:eastAsia="en-GB"/>
        </w:rPr>
      </w:pPr>
    </w:p>
    <w:p w14:paraId="7E2DDEFF" w14:textId="483BA1CD" w:rsidR="003F2202" w:rsidRPr="003F2202" w:rsidRDefault="003F2202" w:rsidP="003F2202">
      <w:pPr>
        <w:spacing w:after="160" w:line="278" w:lineRule="auto"/>
        <w:rPr>
          <w:rFonts w:eastAsia="Times New Roman" w:cs="Arial"/>
          <w:color w:val="000000"/>
          <w:lang w:val="en-GB" w:eastAsia="en-GB"/>
        </w:rPr>
      </w:pPr>
    </w:p>
    <w:sectPr w:rsidR="003F2202" w:rsidRPr="003F2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20FE"/>
    <w:multiLevelType w:val="multilevel"/>
    <w:tmpl w:val="DCD0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D1B7B"/>
    <w:multiLevelType w:val="multilevel"/>
    <w:tmpl w:val="E01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21B47"/>
    <w:multiLevelType w:val="multilevel"/>
    <w:tmpl w:val="760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37B81"/>
    <w:multiLevelType w:val="multilevel"/>
    <w:tmpl w:val="C75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3575B"/>
    <w:multiLevelType w:val="multilevel"/>
    <w:tmpl w:val="20B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15062"/>
    <w:multiLevelType w:val="multilevel"/>
    <w:tmpl w:val="080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E532D"/>
    <w:multiLevelType w:val="multilevel"/>
    <w:tmpl w:val="41E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F7F3D"/>
    <w:multiLevelType w:val="multilevel"/>
    <w:tmpl w:val="3794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4290E"/>
    <w:multiLevelType w:val="multilevel"/>
    <w:tmpl w:val="78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407404">
    <w:abstractNumId w:val="6"/>
  </w:num>
  <w:num w:numId="2" w16cid:durableId="2002270209">
    <w:abstractNumId w:val="0"/>
  </w:num>
  <w:num w:numId="3" w16cid:durableId="454107211">
    <w:abstractNumId w:val="2"/>
  </w:num>
  <w:num w:numId="4" w16cid:durableId="1731151232">
    <w:abstractNumId w:val="1"/>
  </w:num>
  <w:num w:numId="5" w16cid:durableId="810053367">
    <w:abstractNumId w:val="8"/>
  </w:num>
  <w:num w:numId="6" w16cid:durableId="200944074">
    <w:abstractNumId w:val="3"/>
  </w:num>
  <w:num w:numId="7" w16cid:durableId="187908896">
    <w:abstractNumId w:val="5"/>
  </w:num>
  <w:num w:numId="8" w16cid:durableId="1859200722">
    <w:abstractNumId w:val="4"/>
  </w:num>
  <w:num w:numId="9" w16cid:durableId="965084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02"/>
    <w:rsid w:val="003F2202"/>
    <w:rsid w:val="005E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793D"/>
  <w15:chartTrackingRefBased/>
  <w15:docId w15:val="{8B232D2F-5850-4DFE-8801-166F09F0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202"/>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F2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202"/>
    <w:rPr>
      <w:rFonts w:eastAsiaTheme="majorEastAsia" w:cstheme="majorBidi"/>
      <w:color w:val="272727" w:themeColor="text1" w:themeTint="D8"/>
    </w:rPr>
  </w:style>
  <w:style w:type="paragraph" w:styleId="Title">
    <w:name w:val="Title"/>
    <w:basedOn w:val="Normal"/>
    <w:next w:val="Normal"/>
    <w:link w:val="TitleChar"/>
    <w:uiPriority w:val="10"/>
    <w:qFormat/>
    <w:rsid w:val="003F2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202"/>
    <w:pPr>
      <w:spacing w:before="160"/>
      <w:jc w:val="center"/>
    </w:pPr>
    <w:rPr>
      <w:i/>
      <w:iCs/>
      <w:color w:val="404040" w:themeColor="text1" w:themeTint="BF"/>
    </w:rPr>
  </w:style>
  <w:style w:type="character" w:customStyle="1" w:styleId="QuoteChar">
    <w:name w:val="Quote Char"/>
    <w:basedOn w:val="DefaultParagraphFont"/>
    <w:link w:val="Quote"/>
    <w:uiPriority w:val="29"/>
    <w:rsid w:val="003F2202"/>
    <w:rPr>
      <w:i/>
      <w:iCs/>
      <w:color w:val="404040" w:themeColor="text1" w:themeTint="BF"/>
    </w:rPr>
  </w:style>
  <w:style w:type="paragraph" w:styleId="ListParagraph">
    <w:name w:val="List Paragraph"/>
    <w:basedOn w:val="Normal"/>
    <w:uiPriority w:val="34"/>
    <w:qFormat/>
    <w:rsid w:val="003F2202"/>
    <w:pPr>
      <w:ind w:left="720"/>
      <w:contextualSpacing/>
    </w:pPr>
  </w:style>
  <w:style w:type="character" w:styleId="IntenseEmphasis">
    <w:name w:val="Intense Emphasis"/>
    <w:basedOn w:val="DefaultParagraphFont"/>
    <w:uiPriority w:val="21"/>
    <w:qFormat/>
    <w:rsid w:val="003F2202"/>
    <w:rPr>
      <w:i/>
      <w:iCs/>
      <w:color w:val="0F4761" w:themeColor="accent1" w:themeShade="BF"/>
    </w:rPr>
  </w:style>
  <w:style w:type="paragraph" w:styleId="IntenseQuote">
    <w:name w:val="Intense Quote"/>
    <w:basedOn w:val="Normal"/>
    <w:next w:val="Normal"/>
    <w:link w:val="IntenseQuoteChar"/>
    <w:uiPriority w:val="30"/>
    <w:qFormat/>
    <w:rsid w:val="003F2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202"/>
    <w:rPr>
      <w:i/>
      <w:iCs/>
      <w:color w:val="0F4761" w:themeColor="accent1" w:themeShade="BF"/>
    </w:rPr>
  </w:style>
  <w:style w:type="character" w:styleId="IntenseReference">
    <w:name w:val="Intense Reference"/>
    <w:basedOn w:val="DefaultParagraphFont"/>
    <w:uiPriority w:val="32"/>
    <w:qFormat/>
    <w:rsid w:val="003F2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Stockton Lane Pre-School</dc:creator>
  <cp:keywords/>
  <dc:description/>
  <cp:lastModifiedBy>Kirsty Stockton Lane Pre-School</cp:lastModifiedBy>
  <cp:revision>1</cp:revision>
  <dcterms:created xsi:type="dcterms:W3CDTF">2026-05-18T21:40:00Z</dcterms:created>
  <dcterms:modified xsi:type="dcterms:W3CDTF">2026-05-18T21:40:00Z</dcterms:modified>
</cp:coreProperties>
</file>